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D40" w:rsidRDefault="004E7D40" w:rsidP="004E7D4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15 мая 2017 г. N 570</w:t>
      </w: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УСТАНОВЛЕНИИ</w:t>
      </w: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ВИДОВ И ОБЪЕМОВ РАБОТ ПО СТРОИТЕЛЬСТВУ, РЕКОНСТРУКЦИИ</w:t>
      </w: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ОБЪЕКТОВ КАПИТАЛЬНОГО СТРОИТЕЛЬСТВА НА ТЕРРИТОРИИ</w:t>
      </w: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ФЕДЕРАЦИИ, КОТОРЫЕ ПОДРЯДЧИК</w:t>
      </w: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ОБЯЗАН ВЫПОЛНИТЬ САМОСТОЯТЕЛЬНО БЕЗ ПРИВЛЕЧЕНИЯ ДРУГИХ</w:t>
      </w: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ЛИЦ К ИСПОЛНЕНИЮ СВОИХ ОБЯЗАТЕЛЬСТВ ПО ГОСУДАРСТВЕННОМУ</w:t>
      </w: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(ИЛИ) МУНИЦИПАЛЬНОМУ КОНТРАКТАМ, И О ВНЕСЕНИИ ИЗМЕНЕНИЙ</w:t>
      </w: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ПРАВИЛА ОПРЕДЕЛЕНИЯ РАЗМЕРА ШТРАФА, НАЧИСЛЯЕМОГО</w:t>
      </w: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СЛУЧАЕ НЕНАДЛЕЖАЩЕГО ИСПОЛНЕНИЯ ЗАКАЗЧИКОМ, ПОСТАВЩИКОМ</w:t>
      </w: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(ПОДРЯДЧИКОМ, ИСПОЛНИТЕЛЕМ) ОБЯЗАТЕЛЬСТВ, ПРЕДУСМОТРЕННЫХ</w:t>
      </w: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КОНТРАКТОМ (ЗА ИСКЛЮЧЕНИЕМ ПРОСРОЧКИ ИСПОЛНЕНИЯ</w:t>
      </w: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ОБЯЗАТЕЛЬСТВ ЗАКАЗЧИКОМ, ПОСТАВЩИКОМ (ПОДРЯДЧИКОМ,</w:t>
      </w: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ИСПОЛНИТЕЛЕМ), И РАЗМЕРА ПЕНИ, НАЧИСЛЯЕМОЙ ЗА КАЖДЫЙ</w:t>
      </w: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ДЕНЬ ПРОСРОЧКИ ИСПОЛНЕНИЯ ПОСТАВЩИКОМ (ПОДРЯДЧИКОМ,</w:t>
      </w: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ИСПОЛНИТЕЛЕМ) ОБЯЗАТЕЛЬСТВА, ПРЕДУСМОТРЕННОГО КОНТРАКТОМ</w:t>
      </w: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4E7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7D40" w:rsidRDefault="004E7D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7D40" w:rsidRDefault="004E7D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7D40" w:rsidRDefault="004E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4E7D40" w:rsidRDefault="004E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(в ред. Постановлений Правительства РФ от 30.08.2017 N 1042,</w:t>
            </w:r>
          </w:p>
          <w:p w:rsidR="004E7D40" w:rsidRDefault="004E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от 20.11.2018 N 1384, от 01.12.2021 N 2151)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7D40" w:rsidRDefault="004E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</w:p>
        </w:tc>
      </w:tr>
    </w:tbl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частью 2 статьи 110.2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4E7D40" w:rsidRDefault="004E7D40" w:rsidP="004E7D4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прилагаемые:</w:t>
      </w:r>
    </w:p>
    <w:p w:rsidR="004E7D40" w:rsidRDefault="004E7D40" w:rsidP="004E7D4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виды работ по строительству, реконструкции объектов капитального строительства на территории Российской Федерации, которые подрядчик обязан выполнить самостоятельно без привлечения других лиц к исполнению своих обязательств по государственному и (или) муниципальному контрактам;</w:t>
      </w: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20.11.2018 N 1384)</w:t>
      </w:r>
    </w:p>
    <w:p w:rsidR="004E7D40" w:rsidRDefault="004E7D40" w:rsidP="004E7D4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абзац утратил силу. - Постановление Правительства РФ от 30.08.2017 N 1042.</w:t>
      </w:r>
    </w:p>
    <w:p w:rsidR="004E7D40" w:rsidRDefault="004E7D40" w:rsidP="004E7D4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Установить, что:</w:t>
      </w:r>
    </w:p>
    <w:p w:rsidR="004E7D40" w:rsidRDefault="004E7D40" w:rsidP="004E7D4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" w:name="Par31"/>
      <w:bookmarkEnd w:id="1"/>
      <w:r>
        <w:rPr>
          <w:rFonts w:ascii="Calibri" w:hAnsi="Calibri" w:cs="Calibri"/>
        </w:rPr>
        <w:t>а) возможные виды и объемы работ по строительству, реконструкции объектов капитального строительства на территории Российской Федерации из числа видов работ, утвержденных настоящим постановлением, которые подрядчик обязан выполнить самостоятельно без привлечения других лиц к исполнению своих обязательств по государственному и (или) муниципальному контрактам, подлежат включению заказчиком в извещение об осуществлении закупки, документацию о закупке (в случае если Федеральным законом "О контрактной системе в сфере закупок товаров, работ, услуг для обеспечения государственных и муниципальных нужд" предусмотрена документация о закупке);</w:t>
      </w: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Постановлений Правительства РФ от 20.11.2018 N 1384, от 01.12.2021 N 2151)</w:t>
      </w:r>
    </w:p>
    <w:p w:rsidR="004E7D40" w:rsidRDefault="004E7D40" w:rsidP="004E7D4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б) конкретные виды и объемы работ из числа видов и объемов работ, предусмотренных подпунктом "а" настоящего пункта, определенные по предложению подрядчика, включаются в государственный и (или) муниципальный контракт и исходя из сметной стоимости этих работ, предусмотренной проектной документацией, в совокупном стоимостном выражении должны составлять:</w:t>
      </w:r>
    </w:p>
    <w:p w:rsidR="004E7D40" w:rsidRDefault="004E7D40" w:rsidP="004E7D4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менее 15 процентов цены государственного и (или) муниципального контракта - со дня вступления в силу настоящего постановления и до 1 июля 2018 г.;</w:t>
      </w:r>
    </w:p>
    <w:p w:rsidR="004E7D40" w:rsidRDefault="004E7D40" w:rsidP="004E7D4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менее 25 процентов цены государственного и (или) муниципального контракта - с 1 июля 2018 г.;</w:t>
      </w:r>
    </w:p>
    <w:p w:rsidR="004E7D40" w:rsidRDefault="004E7D40" w:rsidP="004E7D4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порядок определения размера штрафа, начисляемого за ненадлежащее исполнение подрядчиком обязательств по выполнению видов и объемов работ по строительству, реконструкции объектов капитального строительства на территории Российской Федерации, которые подрядчик обязан выполнить самостоятельно без привлечения других лиц к исполнению своих обязательств по государственному и (или) муниципальному контрактам, устанавливается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 30 августа 2017 г. N 1042 "Об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1063".</w:t>
      </w: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Постановлений Правительства РФ от 30.08.2017 N 1042, от 20.11.2018 N 1384)</w:t>
      </w:r>
    </w:p>
    <w:p w:rsidR="004E7D40" w:rsidRDefault="004E7D40" w:rsidP="004E7D4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Настоящее постановление не распространяется на отношения, связанные с осуществлением закупок товаров, работ, услуг для обеспечения государственных и муниципальных нужд, извещения об осуществлении которых размещены в единой информационной системе в сфере закупок либо приглашения принять участие в которых направлены до дня вступления в силу настоящего постановления, а также на контракты, заключенные до дня вступления в силу настоящего постановления.</w:t>
      </w: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мая 2017 г. N 570</w:t>
      </w: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53"/>
      <w:bookmarkEnd w:id="2"/>
      <w:r>
        <w:rPr>
          <w:rFonts w:ascii="Calibri" w:hAnsi="Calibri" w:cs="Calibri"/>
          <w:b/>
          <w:bCs/>
        </w:rPr>
        <w:lastRenderedPageBreak/>
        <w:t>ВИДЫ</w:t>
      </w: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РАБОТ ПО СТРОИТЕЛЬСТВУ, РЕКОНСТРУКЦИИ ОБЪЕКТОВ</w:t>
      </w: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КАПИТАЛЬНОГО СТРОИТЕЛЬСТВА НА ТЕРРИТОРИИ</w:t>
      </w: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ФЕДЕРАЦИИ, КОТОРЫЕ ПОДРЯДЧИК ОБЯЗАН ВЫПОЛНИТЬ</w:t>
      </w: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САМОСТОЯТЕЛЬНО БЕЗ ПРИВЛЕЧЕНИЯ ДРУГИХ ЛИЦ К ИСПОЛНЕНИЮ</w:t>
      </w: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СВОИХ ОБЯЗАТЕЛЬСТВ ПО ГОСУДАРСТВЕННОМУ</w:t>
      </w: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(ИЛИ) МУНИЦИПАЛЬНОМУ КОНТРАКТАМ</w:t>
      </w: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4E7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7D40" w:rsidRDefault="004E7D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7D40" w:rsidRDefault="004E7D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7D40" w:rsidRDefault="004E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4E7D40" w:rsidRDefault="004E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(в ред. Постановления Правительства РФ от 20.11.2018 N 1384)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7D40" w:rsidRDefault="004E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</w:p>
        </w:tc>
      </w:tr>
    </w:tbl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Подготовительные работы</w:t>
      </w:r>
    </w:p>
    <w:p w:rsidR="004E7D40" w:rsidRDefault="004E7D40" w:rsidP="004E7D4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Земляные работы</w:t>
      </w:r>
    </w:p>
    <w:p w:rsidR="004E7D40" w:rsidRDefault="004E7D40" w:rsidP="004E7D4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Инженерная подготовка территории</w:t>
      </w:r>
    </w:p>
    <w:p w:rsidR="004E7D40" w:rsidRDefault="004E7D40" w:rsidP="004E7D4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Инженерная защита территории</w:t>
      </w:r>
    </w:p>
    <w:p w:rsidR="004E7D40" w:rsidRDefault="004E7D40" w:rsidP="004E7D4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Свайные работы</w:t>
      </w:r>
    </w:p>
    <w:p w:rsidR="004E7D40" w:rsidRDefault="004E7D40" w:rsidP="004E7D4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Устройство фундаментов и оснований</w:t>
      </w:r>
    </w:p>
    <w:p w:rsidR="004E7D40" w:rsidRDefault="004E7D40" w:rsidP="004E7D4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Возведение несущих конструкций</w:t>
      </w:r>
    </w:p>
    <w:p w:rsidR="004E7D40" w:rsidRDefault="004E7D40" w:rsidP="004E7D4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Возведение наружных ограждающих конструкций</w:t>
      </w:r>
    </w:p>
    <w:p w:rsidR="004E7D40" w:rsidRDefault="004E7D40" w:rsidP="004E7D4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Устройство кровли</w:t>
      </w:r>
    </w:p>
    <w:p w:rsidR="004E7D40" w:rsidRDefault="004E7D40" w:rsidP="004E7D4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Фасадные работы</w:t>
      </w:r>
    </w:p>
    <w:p w:rsidR="004E7D40" w:rsidRDefault="004E7D40" w:rsidP="004E7D4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Внутренние отделочные работы</w:t>
      </w:r>
    </w:p>
    <w:p w:rsidR="004E7D40" w:rsidRDefault="004E7D40" w:rsidP="004E7D4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Устройство внутренних санитарно-технических систем</w:t>
      </w:r>
    </w:p>
    <w:p w:rsidR="004E7D40" w:rsidRDefault="004E7D40" w:rsidP="004E7D4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Устройство внутренних электротехнических систем</w:t>
      </w:r>
    </w:p>
    <w:p w:rsidR="004E7D40" w:rsidRDefault="004E7D40" w:rsidP="004E7D4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Устройство внутренних трубопроводных систем</w:t>
      </w:r>
    </w:p>
    <w:p w:rsidR="004E7D40" w:rsidRDefault="004E7D40" w:rsidP="004E7D4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Устройство внутренних слаботочных систем</w:t>
      </w:r>
    </w:p>
    <w:p w:rsidR="004E7D40" w:rsidRDefault="004E7D40" w:rsidP="004E7D4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Установка подъемно-транспортного оборудования</w:t>
      </w:r>
    </w:p>
    <w:p w:rsidR="004E7D40" w:rsidRDefault="004E7D40" w:rsidP="004E7D4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Монтаж технологического оборудования</w:t>
      </w:r>
    </w:p>
    <w:p w:rsidR="004E7D40" w:rsidRDefault="004E7D40" w:rsidP="004E7D4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Пусконаладочные работы</w:t>
      </w:r>
    </w:p>
    <w:p w:rsidR="004E7D40" w:rsidRDefault="004E7D40" w:rsidP="004E7D4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Устройство наружных электрических сетей и линий связи</w:t>
      </w:r>
    </w:p>
    <w:p w:rsidR="004E7D40" w:rsidRDefault="004E7D40" w:rsidP="004E7D4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Устройство наружных сетей канализации</w:t>
      </w:r>
    </w:p>
    <w:p w:rsidR="004E7D40" w:rsidRDefault="004E7D40" w:rsidP="004E7D4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Устройство наружных сетей водоснабжения</w:t>
      </w:r>
    </w:p>
    <w:p w:rsidR="004E7D40" w:rsidRDefault="004E7D40" w:rsidP="004E7D4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Устройство наружных сетей теплоснабжения</w:t>
      </w:r>
    </w:p>
    <w:p w:rsidR="004E7D40" w:rsidRDefault="004E7D40" w:rsidP="004E7D4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Устройство наружных сетей газоснабжения</w:t>
      </w:r>
    </w:p>
    <w:p w:rsidR="004E7D40" w:rsidRDefault="004E7D40" w:rsidP="004E7D4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24. Устройство дорожной одежды автомобильных дорог</w:t>
      </w:r>
    </w:p>
    <w:p w:rsidR="004E7D40" w:rsidRDefault="004E7D40" w:rsidP="004E7D4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Работы по обустройству автомобильной дороги</w:t>
      </w:r>
    </w:p>
    <w:p w:rsidR="004E7D40" w:rsidRDefault="004E7D40" w:rsidP="004E7D4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26. Устройство верхнего строения железнодорожного пути</w:t>
      </w:r>
    </w:p>
    <w:p w:rsidR="004E7D40" w:rsidRDefault="004E7D40" w:rsidP="004E7D4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27. Устройство трубопроводов</w:t>
      </w:r>
    </w:p>
    <w:p w:rsidR="004E7D40" w:rsidRDefault="004E7D40" w:rsidP="004E7D4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28. Устройство переходов сетей и трубопроводов через естественные и искусственные препятствия</w:t>
      </w:r>
    </w:p>
    <w:p w:rsidR="004E7D40" w:rsidRDefault="004E7D40" w:rsidP="004E7D4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29. Устройство туннелей</w:t>
      </w:r>
    </w:p>
    <w:p w:rsidR="004E7D40" w:rsidRDefault="004E7D40" w:rsidP="004E7D4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30. Устройство штолен</w:t>
      </w:r>
    </w:p>
    <w:p w:rsidR="004E7D40" w:rsidRDefault="004E7D40" w:rsidP="004E7D4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31. Устройство искусственных сооружений</w:t>
      </w:r>
    </w:p>
    <w:p w:rsidR="004E7D40" w:rsidRDefault="004E7D40" w:rsidP="004E7D4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32. Дноуглубительные и водолазные работы</w:t>
      </w:r>
    </w:p>
    <w:p w:rsidR="004E7D40" w:rsidRDefault="004E7D40" w:rsidP="004E7D4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33. Гидротехнические работы</w:t>
      </w:r>
    </w:p>
    <w:p w:rsidR="004E7D40" w:rsidRDefault="004E7D40" w:rsidP="004E7D4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34. Благоустройство</w:t>
      </w: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мая 2017 г. N 570</w:t>
      </w: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ИЗМЕНЕНИЯ,</w:t>
      </w: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КОТОРЫЕ ВНОСЯТСЯ В ПРАВИЛА ОПРЕДЕЛЕНИЯ РАЗМЕРА ШТРАФА,</w:t>
      </w: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НАЧИСЛЯЕМОГО В СЛУЧАЕ НЕНАДЛЕЖАЩЕГО ИСПОЛНЕНИЯ ЗАКАЗЧИКОМ,</w:t>
      </w: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ПОСТАВЩИКОМ (ПОДРЯДЧИКОМ, ИСПОЛНИТЕЛЕМ) ОБЯЗАТЕЛЬСТВ,</w:t>
      </w: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ПРЕДУСМОТРЕННЫХ КОНТРАКТОМ (ЗА ИСКЛЮЧЕНИЕМ ПРОСРОЧКИ</w:t>
      </w: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ИСПОЛНЕНИЯ ОБЯЗАТЕЛЬСТВ ЗАКАЗЧИКОМ, ПОСТАВЩИКОМ</w:t>
      </w: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(ПОДРЯДЧИКОМ, ИСПОЛНИТЕЛЕМ), И РАЗМЕРА ПЕНИ, НАЧИСЛЯЕМОЙ</w:t>
      </w: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 КАЖДЫЙ ДЕНЬ ПРОСРОЧКИ ИСПОЛНЕНИЯ ПОСТАВЩИКОМ</w:t>
      </w: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(ПОДРЯДЧИКОМ, ИСПОЛНИТЕЛЕМ) ОБЯЗАТЕЛЬСТВА,</w:t>
      </w: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ПРЕДУСМОТРЕННОГО КОНТРАКТОМ</w:t>
      </w: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Утратили силу. - Постановление Правительства РФ от 30.08.2017 N 1042.</w:t>
      </w: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7D40" w:rsidRDefault="004E7D40" w:rsidP="004E7D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7D40" w:rsidRDefault="004E7D40" w:rsidP="004E7D40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9615E4" w:rsidRDefault="009615E4"/>
    <w:sectPr w:rsidR="009615E4" w:rsidSect="00660336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A10"/>
    <w:rsid w:val="004E7D40"/>
    <w:rsid w:val="009615E4"/>
    <w:rsid w:val="00EC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D9CE0-B9AE-4651-8B10-01FB5580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1144</Words>
  <Characters>6524</Characters>
  <Application>Microsoft Office Word</Application>
  <DocSecurity>0</DocSecurity>
  <Lines>54</Lines>
  <Paragraphs>15</Paragraphs>
  <ScaleCrop>false</ScaleCrop>
  <Company/>
  <LinksUpToDate>false</LinksUpToDate>
  <CharactersWithSpaces>7653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2025-01-30T09:13:00Z</dcterms:created>
  <dcterms:modified xsi:type="dcterms:W3CDTF">2025-01-30T09:14:00Z</dcterms:modified>
</cp:coreProperties>
</file>